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01" w:rsidRPr="008A08D3" w:rsidRDefault="00DC6E50" w:rsidP="00DC6E50">
      <w:pPr>
        <w:jc w:val="center"/>
        <w:rPr>
          <w:rFonts w:ascii="Golos Text" w:hAnsi="Golos Text" w:cs="Golos Text"/>
          <w:b/>
          <w:color w:val="0070C0"/>
        </w:rPr>
      </w:pPr>
      <w:bookmarkStart w:id="0" w:name="_GoBack"/>
      <w:bookmarkEnd w:id="0"/>
      <w:r w:rsidRPr="008A08D3">
        <w:rPr>
          <w:rFonts w:ascii="Golos Text" w:hAnsi="Golos Text" w:cs="Golos Text"/>
          <w:b/>
          <w:color w:val="0070C0"/>
        </w:rPr>
        <w:t>Получить государственные услуги ФНС России налогоплательщики могут, обратившись в территориальные отделы МФЦ</w:t>
      </w:r>
    </w:p>
    <w:p w:rsidR="00DC6E50" w:rsidRPr="008A08D3" w:rsidRDefault="00DC6E50" w:rsidP="00ED177C">
      <w:pPr>
        <w:jc w:val="both"/>
        <w:rPr>
          <w:rFonts w:ascii="Golos Text" w:hAnsi="Golos Text" w:cs="Golos Text"/>
          <w:b/>
        </w:rPr>
      </w:pPr>
      <w:r w:rsidRPr="008A08D3">
        <w:rPr>
          <w:rFonts w:ascii="Golos Text" w:hAnsi="Golos Text" w:cs="Golos Text"/>
          <w:b/>
        </w:rPr>
        <w:t>Перечень услуг, предоставление которых организуется по принципу «одного окна»:</w:t>
      </w:r>
    </w:p>
    <w:p w:rsidR="00DC6E50" w:rsidRPr="008A08D3" w:rsidRDefault="00DC6E50" w:rsidP="00ED177C">
      <w:pPr>
        <w:jc w:val="both"/>
        <w:rPr>
          <w:rFonts w:ascii="Golos Text" w:hAnsi="Golos Text" w:cs="Golos Text"/>
        </w:rPr>
      </w:pPr>
      <w:r w:rsidRPr="008A08D3">
        <w:rPr>
          <w:rFonts w:ascii="Golos Text" w:hAnsi="Golos Text" w:cs="Golos Text"/>
        </w:rPr>
        <w:t>-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DC6E50" w:rsidRPr="008A08D3" w:rsidRDefault="00DC6E50" w:rsidP="00ED177C">
      <w:pPr>
        <w:jc w:val="both"/>
        <w:rPr>
          <w:rFonts w:ascii="Golos Text" w:hAnsi="Golos Text" w:cs="Golos Text"/>
        </w:rPr>
      </w:pPr>
      <w:proofErr w:type="gramStart"/>
      <w:r w:rsidRPr="008A08D3">
        <w:rPr>
          <w:rFonts w:ascii="Golos Text" w:hAnsi="Golos Text" w:cs="Golos Text"/>
        </w:rPr>
        <w:t>- Бесплатное информирование (в том числе в письменной форме) налогоплательщиков, плательщиков сборов, плательщиков страховых взносов и налоговых агентов о действующих налогах и сборах, страховых взносах, законодательстве Российской Федерации о налогах и сборах и принятых в соответствии с ним нормативных правовых актах, порядке исчисления и уплаты налогов и сборов, страховых взносов, правах и обязанностях налогоплательщиков, плательщиков сборов, плательщиков страховых взносов и налоговых</w:t>
      </w:r>
      <w:proofErr w:type="gramEnd"/>
      <w:r w:rsidRPr="008A08D3">
        <w:rPr>
          <w:rFonts w:ascii="Golos Text" w:hAnsi="Golos Text" w:cs="Golos Text"/>
        </w:rPr>
        <w:t xml:space="preserve"> </w:t>
      </w:r>
      <w:proofErr w:type="gramStart"/>
      <w:r w:rsidRPr="008A08D3">
        <w:rPr>
          <w:rFonts w:ascii="Golos Text" w:hAnsi="Golos Text" w:cs="Golos Text"/>
        </w:rPr>
        <w:t>агентов, полномочиях налоговых органов и их должностных лиц (в части приема запроса и выдачи справки об исполнении налогоплательщиком (плательщиком сборов, плательщиком страховых взносов,</w:t>
      </w:r>
      <w:proofErr w:type="gramEnd"/>
      <w:r w:rsidRPr="008A08D3">
        <w:rPr>
          <w:rFonts w:ascii="Golos Text" w:hAnsi="Golos Text" w:cs="Golos Text"/>
        </w:rPr>
        <w:t xml:space="preserve"> </w:t>
      </w:r>
      <w:proofErr w:type="gramStart"/>
      <w:r w:rsidRPr="008A08D3">
        <w:rPr>
          <w:rFonts w:ascii="Golos Text" w:hAnsi="Golos Text" w:cs="Golos Text"/>
        </w:rPr>
        <w:t>налоговым агентом) обязанности по уплате налогов, сборов, страховых взносов, пеней, штрафов, процентов);</w:t>
      </w:r>
      <w:proofErr w:type="gramEnd"/>
    </w:p>
    <w:p w:rsidR="00DC6E50" w:rsidRPr="008A08D3" w:rsidRDefault="00DC6E50" w:rsidP="00ED177C">
      <w:pPr>
        <w:jc w:val="both"/>
        <w:rPr>
          <w:rFonts w:ascii="Golos Text" w:hAnsi="Golos Text" w:cs="Golos Text"/>
        </w:rPr>
      </w:pPr>
      <w:r w:rsidRPr="008A08D3">
        <w:rPr>
          <w:rFonts w:ascii="Golos Text" w:hAnsi="Golos Text" w:cs="Golos Text"/>
        </w:rPr>
        <w:t>- Предоставление заинтересованным лицам сведений, содержащихся в реестре дисквалифицированных лиц;</w:t>
      </w:r>
    </w:p>
    <w:p w:rsidR="00DC6E50" w:rsidRPr="008A08D3" w:rsidRDefault="00DC6E50" w:rsidP="00ED177C">
      <w:pPr>
        <w:jc w:val="both"/>
        <w:rPr>
          <w:rFonts w:ascii="Golos Text" w:hAnsi="Golos Text" w:cs="Golos Text"/>
        </w:rPr>
      </w:pPr>
      <w:r w:rsidRPr="008A08D3">
        <w:rPr>
          <w:rFonts w:ascii="Golos Text" w:hAnsi="Golos Text" w:cs="Golos Text"/>
        </w:rPr>
        <w:t>- Предоставление выписки из Единого государственного реестра налогоплательщиков (в части предоставления по запросам физических и юридических лиц выписок из указанного реестра, за исключением сведений, содержащих налоговую тайну);</w:t>
      </w:r>
    </w:p>
    <w:p w:rsidR="00DC6E50" w:rsidRPr="008A08D3" w:rsidRDefault="00DC6E50" w:rsidP="00ED177C">
      <w:pPr>
        <w:jc w:val="both"/>
        <w:rPr>
          <w:rFonts w:ascii="Golos Text" w:hAnsi="Golos Text" w:cs="Golos Text"/>
        </w:rPr>
      </w:pPr>
      <w:r w:rsidRPr="008A08D3">
        <w:rPr>
          <w:rFonts w:ascii="Golos Text" w:hAnsi="Golos Text" w:cs="Golos Text"/>
        </w:rPr>
        <w:t>- Предоставление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 (в части предоставления по запросам физических и юридических лиц выписок из указанных реестров, за исключением выписок, содержащих сведения ограниченного доступа).</w:t>
      </w:r>
    </w:p>
    <w:p w:rsidR="00DC6E50" w:rsidRPr="008A08D3" w:rsidRDefault="00DC6E50" w:rsidP="00ED177C">
      <w:pPr>
        <w:jc w:val="both"/>
        <w:rPr>
          <w:rFonts w:ascii="Golos Text" w:hAnsi="Golos Text" w:cs="Golos Text"/>
          <w:b/>
        </w:rPr>
      </w:pPr>
      <w:r w:rsidRPr="008A08D3">
        <w:rPr>
          <w:rFonts w:ascii="Golos Text" w:hAnsi="Golos Text" w:cs="Golos Text"/>
          <w:b/>
        </w:rPr>
        <w:t>Перечень иных услуг, предоставление которых организуется по принципу «одного окна»:</w:t>
      </w:r>
    </w:p>
    <w:p w:rsidR="00DC6E50" w:rsidRPr="008A08D3" w:rsidRDefault="00DC6E50" w:rsidP="00ED177C">
      <w:pPr>
        <w:jc w:val="both"/>
        <w:rPr>
          <w:rFonts w:ascii="Golos Text" w:hAnsi="Golos Text" w:cs="Golos Text"/>
        </w:rPr>
      </w:pPr>
      <w:r w:rsidRPr="008A08D3">
        <w:rPr>
          <w:rFonts w:ascii="Golos Text" w:hAnsi="Golos Text" w:cs="Golos Text"/>
        </w:rPr>
        <w:t>- Выдача платежных документов на уплату задолженности по транспортному налогу, налогу на имущество физических лиц и земельному налогу (форма №ПД налог);</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заявлений физического лица о постановке на учет в налоговом органе и выдача (повторная выдача) физическому лицу свидетельства о постановке на учет;</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о доступе к личному кабинету налогоплательщика для физических лиц.</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о выдаче налогового уведомления;</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физического лица о предоставлении налоговой льготы по транспортному налогу, земельному налогу, налогу на имущество физических лиц;</w:t>
      </w:r>
    </w:p>
    <w:p w:rsidR="00DC6E50" w:rsidRPr="008A08D3" w:rsidRDefault="00DC6E50" w:rsidP="00ED177C">
      <w:pPr>
        <w:jc w:val="both"/>
        <w:rPr>
          <w:rFonts w:ascii="Golos Text" w:hAnsi="Golos Text" w:cs="Golos Text"/>
        </w:rPr>
      </w:pPr>
      <w:r w:rsidRPr="008A08D3">
        <w:rPr>
          <w:rFonts w:ascii="Golos Text" w:hAnsi="Golos Text" w:cs="Golos Text"/>
        </w:rPr>
        <w:t>- Прием уведомления о выбранных объектах налогообложения, в отношении которых предоставляется налоговая льгота по налогу на имущество физических лиц;</w:t>
      </w:r>
    </w:p>
    <w:p w:rsidR="00DC6E50" w:rsidRPr="008A08D3" w:rsidRDefault="00DC6E50" w:rsidP="00ED177C">
      <w:pPr>
        <w:jc w:val="both"/>
        <w:rPr>
          <w:rFonts w:ascii="Golos Text" w:hAnsi="Golos Text" w:cs="Golos Text"/>
        </w:rPr>
      </w:pPr>
      <w:r w:rsidRPr="008A08D3">
        <w:rPr>
          <w:rFonts w:ascii="Golos Text" w:hAnsi="Golos Text" w:cs="Golos Text"/>
        </w:rPr>
        <w:t>- Прием уведомления о выбранном земельном участке, в отношении которого применяется  налоговый вычет по земельному налогу;</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о гибели или уничтожении объекта налогообложения по налогу на имущество физических лиц.</w:t>
      </w:r>
    </w:p>
    <w:p w:rsidR="00DC6E50" w:rsidRPr="008A08D3" w:rsidRDefault="00DC6E50" w:rsidP="00ED177C">
      <w:pPr>
        <w:jc w:val="both"/>
        <w:rPr>
          <w:rFonts w:ascii="Golos Text" w:hAnsi="Golos Text" w:cs="Golos Text"/>
        </w:rPr>
      </w:pPr>
      <w:r w:rsidRPr="008A08D3">
        <w:rPr>
          <w:rFonts w:ascii="Golos Text" w:hAnsi="Golos Text" w:cs="Golos Text"/>
        </w:rPr>
        <w:lastRenderedPageBreak/>
        <w:t>- Прием заявления о гибели или уничтожении объекта налогообложения по транспортному налогу;</w:t>
      </w:r>
    </w:p>
    <w:p w:rsidR="00DC6E50" w:rsidRPr="008A08D3" w:rsidRDefault="00DC6E50" w:rsidP="00ED177C">
      <w:pPr>
        <w:jc w:val="both"/>
        <w:rPr>
          <w:rFonts w:ascii="Golos Text" w:hAnsi="Golos Text" w:cs="Golos Text"/>
        </w:rPr>
      </w:pPr>
      <w:r w:rsidRPr="008A08D3">
        <w:rPr>
          <w:rFonts w:ascii="Golos Text" w:hAnsi="Golos Text" w:cs="Golos Text"/>
        </w:rPr>
        <w:t>- Прием сообщения о наличии объектов недвижимого имущества и (или) транспортных средств, признаваемых объектами налогообложения по соответствующим налогам, уплачиваемым физическими лицами;</w:t>
      </w:r>
    </w:p>
    <w:p w:rsidR="00DC6E50" w:rsidRPr="008A08D3" w:rsidRDefault="00DC6E50" w:rsidP="00ED177C">
      <w:pPr>
        <w:jc w:val="both"/>
        <w:rPr>
          <w:rFonts w:ascii="Golos Text" w:hAnsi="Golos Text" w:cs="Golos Text"/>
        </w:rPr>
      </w:pPr>
      <w:r w:rsidRPr="008A08D3">
        <w:rPr>
          <w:rFonts w:ascii="Golos Text" w:hAnsi="Golos Text" w:cs="Golos Text"/>
        </w:rPr>
        <w:t>- Прием от налогоплательщиков, являющихся физическими лицами, налоговых деклараций по налогу на доходы физических лиц (форма 3-НДФЛ) на бумажном носителе;</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о предоставлении налогоплательщиком-индивидуальным предпринимателем, нотариусом, занимающимся частной практикой, адвокатом, учредившим адвокатский кабинет, физическим лицом, не являющимся индивидуальным предпринимателем, налоговому органу адреса для направления по почте документов, которые используются налоговыми органами при реализации своих полномочий в отношениях, регулируемых законодательством о налогах и сборах;</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о прекращении исчисления налога в связи с принудительным изъятием транспортного средства;</w:t>
      </w:r>
    </w:p>
    <w:p w:rsidR="00DC6E50" w:rsidRPr="008A08D3" w:rsidRDefault="00DC6E50" w:rsidP="00ED177C">
      <w:pPr>
        <w:jc w:val="both"/>
        <w:rPr>
          <w:rFonts w:ascii="Golos Text" w:hAnsi="Golos Text" w:cs="Golos Text"/>
        </w:rPr>
      </w:pPr>
      <w:r w:rsidRPr="008A08D3">
        <w:rPr>
          <w:rFonts w:ascii="Golos Text" w:hAnsi="Golos Text" w:cs="Golos Text"/>
        </w:rPr>
        <w:t>- Прием заявления на применение патентной системы налогообложения индивидуальным предпринимателем.</w:t>
      </w:r>
    </w:p>
    <w:p w:rsidR="00DC6E50" w:rsidRPr="008A08D3" w:rsidRDefault="00DC6E50" w:rsidP="00ED177C">
      <w:pPr>
        <w:jc w:val="both"/>
        <w:rPr>
          <w:rFonts w:ascii="Golos Text" w:hAnsi="Golos Text" w:cs="Golos Text"/>
        </w:rPr>
      </w:pPr>
      <w:r w:rsidRPr="008A08D3">
        <w:rPr>
          <w:rFonts w:ascii="Golos Text" w:hAnsi="Golos Text" w:cs="Golos Text"/>
        </w:rPr>
        <w:t>- Прием согласия налогоплательщика, плательщика сбора, плательщика страховых взносов, налогового агента на информирование о наличии задолженности.</w:t>
      </w:r>
    </w:p>
    <w:p w:rsidR="003E6519" w:rsidRPr="008A08D3" w:rsidRDefault="003E6519" w:rsidP="00ED177C">
      <w:pPr>
        <w:jc w:val="both"/>
        <w:rPr>
          <w:rFonts w:ascii="Golos Text" w:hAnsi="Golos Text" w:cs="Golos Text"/>
        </w:rPr>
      </w:pPr>
      <w:r w:rsidRPr="008A08D3">
        <w:rPr>
          <w:rFonts w:ascii="Golos Text" w:hAnsi="Golos Text" w:cs="Golos Text"/>
        </w:rPr>
        <w:t xml:space="preserve">Адреса и контактную информацию о МФЦ в Челябинской области можно получить на региональном портале МФЦ   </w:t>
      </w:r>
      <w:r w:rsidRPr="008A08D3">
        <w:rPr>
          <w:rFonts w:ascii="Golos Text" w:hAnsi="Golos Text" w:cs="Golos Text"/>
          <w:color w:val="0070C0"/>
        </w:rPr>
        <w:t>https://mfc-74.ru/services/</w:t>
      </w:r>
    </w:p>
    <w:p w:rsidR="00DC6E50" w:rsidRPr="008A08D3" w:rsidRDefault="00DC6E50" w:rsidP="00ED177C">
      <w:pPr>
        <w:jc w:val="both"/>
        <w:rPr>
          <w:rFonts w:ascii="Golos Text" w:hAnsi="Golos Text" w:cs="Golos Text"/>
        </w:rPr>
      </w:pPr>
    </w:p>
    <w:p w:rsidR="00DC6E50" w:rsidRPr="008A08D3" w:rsidRDefault="00DC6E50" w:rsidP="00ED177C">
      <w:pPr>
        <w:jc w:val="both"/>
        <w:rPr>
          <w:rFonts w:ascii="Golos Text" w:hAnsi="Golos Text" w:cs="Golos Text"/>
        </w:rPr>
      </w:pPr>
    </w:p>
    <w:sectPr w:rsidR="00DC6E50" w:rsidRPr="008A08D3" w:rsidSect="003C2ED8">
      <w:pgSz w:w="11906" w:h="16838"/>
      <w:pgMar w:top="1440" w:right="1440" w:bottom="1440" w:left="1440" w:header="0" w:footer="0" w:gutter="0"/>
      <w:pgNumType w:start="1"/>
      <w:cols w:space="720"/>
      <w:formProt w:val="0"/>
      <w:titlePg/>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los Text">
    <w:altName w:val="Corbel"/>
    <w:charset w:val="CC"/>
    <w:family w:val="swiss"/>
    <w:pitch w:val="variable"/>
    <w:sig w:usb0="00000001" w:usb1="100000EB" w:usb2="00000008"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974"/>
    <w:rsid w:val="003E6519"/>
    <w:rsid w:val="005D6974"/>
    <w:rsid w:val="00612A0A"/>
    <w:rsid w:val="008A08D3"/>
    <w:rsid w:val="00B962E6"/>
    <w:rsid w:val="00BB2FF2"/>
    <w:rsid w:val="00DC6E50"/>
    <w:rsid w:val="00ED177C"/>
    <w:rsid w:val="00F43D01"/>
    <w:rsid w:val="00F871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97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626</Words>
  <Characters>3570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ИФНС России по СОветскому р-ну г. Челябинска</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regin</cp:lastModifiedBy>
  <cp:revision>2</cp:revision>
  <dcterms:created xsi:type="dcterms:W3CDTF">2023-08-07T04:53:00Z</dcterms:created>
  <dcterms:modified xsi:type="dcterms:W3CDTF">2023-08-07T04:53:00Z</dcterms:modified>
</cp:coreProperties>
</file>